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147B" w14:textId="2499A15B" w:rsidR="0079378A" w:rsidRDefault="002A22CE">
      <w:r>
        <w:rPr>
          <w:noProof/>
        </w:rPr>
        <w:drawing>
          <wp:anchor distT="0" distB="0" distL="114300" distR="114300" simplePos="0" relativeHeight="251658240" behindDoc="0" locked="0" layoutInCell="1" allowOverlap="1" wp14:anchorId="10917342" wp14:editId="34CFF687">
            <wp:simplePos x="0" y="0"/>
            <wp:positionH relativeFrom="margin">
              <wp:posOffset>10741660</wp:posOffset>
            </wp:positionH>
            <wp:positionV relativeFrom="paragraph">
              <wp:posOffset>190500</wp:posOffset>
            </wp:positionV>
            <wp:extent cx="602400" cy="601980"/>
            <wp:effectExtent l="0" t="0" r="7620" b="7620"/>
            <wp:wrapNone/>
            <wp:docPr id="168817049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170491" name="Image 16881704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40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A78">
        <w:rPr>
          <w:noProof/>
        </w:rPr>
        <w:drawing>
          <wp:anchor distT="0" distB="0" distL="114300" distR="114300" simplePos="0" relativeHeight="251660288" behindDoc="0" locked="0" layoutInCell="1" allowOverlap="1" wp14:anchorId="4986EEC7" wp14:editId="4387BDA6">
            <wp:simplePos x="0" y="0"/>
            <wp:positionH relativeFrom="column">
              <wp:posOffset>10672170</wp:posOffset>
            </wp:positionH>
            <wp:positionV relativeFrom="paragraph">
              <wp:posOffset>4670492</wp:posOffset>
            </wp:positionV>
            <wp:extent cx="606795" cy="606478"/>
            <wp:effectExtent l="0" t="0" r="3175" b="3175"/>
            <wp:wrapNone/>
            <wp:docPr id="67662155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21555" name="Image 6766215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95" cy="606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78A">
        <w:rPr>
          <w:noProof/>
        </w:rPr>
        <w:drawing>
          <wp:inline distT="0" distB="0" distL="0" distR="0" wp14:anchorId="398BC725" wp14:editId="3D79B3A7">
            <wp:extent cx="11476990" cy="6667491"/>
            <wp:effectExtent l="0" t="0" r="86360" b="19685"/>
            <wp:docPr id="158824613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79378A" w:rsidSect="00542A78">
      <w:pgSz w:w="20160" w:h="12240" w:orient="landscape" w:code="5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E16E3" w14:textId="77777777" w:rsidR="001D4FA2" w:rsidRDefault="001D4FA2" w:rsidP="00CD5B06">
      <w:pPr>
        <w:spacing w:after="0" w:line="240" w:lineRule="auto"/>
      </w:pPr>
      <w:r>
        <w:separator/>
      </w:r>
    </w:p>
  </w:endnote>
  <w:endnote w:type="continuationSeparator" w:id="0">
    <w:p w14:paraId="5DFFF5F4" w14:textId="77777777" w:rsidR="001D4FA2" w:rsidRDefault="001D4FA2" w:rsidP="00CD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003D9" w14:textId="77777777" w:rsidR="001D4FA2" w:rsidRDefault="001D4FA2" w:rsidP="00CD5B06">
      <w:pPr>
        <w:spacing w:after="0" w:line="240" w:lineRule="auto"/>
      </w:pPr>
      <w:r>
        <w:separator/>
      </w:r>
    </w:p>
  </w:footnote>
  <w:footnote w:type="continuationSeparator" w:id="0">
    <w:p w14:paraId="58877874" w14:textId="77777777" w:rsidR="001D4FA2" w:rsidRDefault="001D4FA2" w:rsidP="00CD5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8A"/>
    <w:rsid w:val="001965F1"/>
    <w:rsid w:val="001D4FA2"/>
    <w:rsid w:val="002A22CE"/>
    <w:rsid w:val="00401139"/>
    <w:rsid w:val="00424720"/>
    <w:rsid w:val="004C5A89"/>
    <w:rsid w:val="004E0EEC"/>
    <w:rsid w:val="00542A78"/>
    <w:rsid w:val="0054745A"/>
    <w:rsid w:val="0079378A"/>
    <w:rsid w:val="007B23CC"/>
    <w:rsid w:val="009860C3"/>
    <w:rsid w:val="00A85CBB"/>
    <w:rsid w:val="00B10C89"/>
    <w:rsid w:val="00B46BA3"/>
    <w:rsid w:val="00BC7484"/>
    <w:rsid w:val="00BE7E2B"/>
    <w:rsid w:val="00C43736"/>
    <w:rsid w:val="00CD5B06"/>
    <w:rsid w:val="00D14261"/>
    <w:rsid w:val="00DC094A"/>
    <w:rsid w:val="00E7381A"/>
    <w:rsid w:val="00ED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C1FF"/>
  <w15:chartTrackingRefBased/>
  <w15:docId w15:val="{41DBF730-7829-423F-ABE8-07A29249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3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3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3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3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3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3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3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3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3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3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3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3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378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378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37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37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37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37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3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3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3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3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3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37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37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378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3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378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378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D5B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B06"/>
  </w:style>
  <w:style w:type="paragraph" w:styleId="Pieddepage">
    <w:name w:val="footer"/>
    <w:basedOn w:val="Normal"/>
    <w:link w:val="PieddepageCar"/>
    <w:uiPriority w:val="99"/>
    <w:unhideWhenUsed/>
    <w:rsid w:val="00CD5B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diagramDrawing" Target="diagrams/drawing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diagramColors" Target="diagrams/colors1.xml"/><Relationship Id="rId5" Type="http://schemas.openxmlformats.org/officeDocument/2006/relationships/endnotes" Target="endnotes.xml"/><Relationship Id="rId10" Type="http://schemas.openxmlformats.org/officeDocument/2006/relationships/diagramQuickStyle" Target="diagrams/quickStyle1.xml"/><Relationship Id="rId4" Type="http://schemas.openxmlformats.org/officeDocument/2006/relationships/footnotes" Target="footnote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jpg"/><Relationship Id="rId2" Type="http://schemas.openxmlformats.org/officeDocument/2006/relationships/image" Target="../media/image4.jpg"/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jpg"/><Relationship Id="rId2" Type="http://schemas.openxmlformats.org/officeDocument/2006/relationships/image" Target="../media/image4.jpg"/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D5E1EAB-4DA7-40C2-9E39-4153B8A2C4B1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BCCAC3B3-0BE8-4A42-9192-1ACF4171ADE7}">
      <dgm:prSet phldrT="[Texte]" custT="1"/>
      <dgm:spPr>
        <a:solidFill>
          <a:srgbClr val="E254A2"/>
        </a:solidFill>
      </dgm:spPr>
      <dgm:t>
        <a:bodyPr/>
        <a:lstStyle/>
        <a:p>
          <a:r>
            <a:rPr lang="fr-CA" sz="2000" b="1"/>
            <a:t>CLUB Allaitement maternel</a:t>
          </a:r>
        </a:p>
        <a:p>
          <a:r>
            <a:rPr lang="fr-CA" sz="1600" b="1" i="1"/>
            <a:t>Amina Barkat et Mouna Malik, CHU de Rabat &amp; Catherine Lecoq, - HAD AP-HP</a:t>
          </a:r>
          <a:endParaRPr lang="fr-CA" sz="1600" b="1"/>
        </a:p>
        <a:p>
          <a:r>
            <a:rPr lang="fr-CA" sz="1600"/>
            <a:t>Le lait maternel l’un des puissants moyens de prévention durant les 1000 premiers jours de vie. Il est aussi l’exemple de médecine personnalisée puisqu’il offre à chaque nouveau-né et chaque nourrissons les nutriments adaptés à ses conditions. Il est disponible et gratuit. La communication par l'intermédiaire de la page web du réseau serait à privilégier, c'est-à-dire les moyens de communication des communautés de pratique</a:t>
          </a:r>
          <a:r>
            <a:rPr lang="fr-CA" sz="1600" b="1"/>
            <a:t>. https://reseaurmef.org</a:t>
          </a:r>
        </a:p>
      </dgm:t>
    </dgm:pt>
    <dgm:pt modelId="{BF48B540-0CF7-454F-B679-7E06CC78BD70}" type="parTrans" cxnId="{1AA78FBE-3F75-4452-A0C7-A9EA843D43F2}">
      <dgm:prSet/>
      <dgm:spPr/>
      <dgm:t>
        <a:bodyPr/>
        <a:lstStyle/>
        <a:p>
          <a:endParaRPr lang="fr-CA"/>
        </a:p>
      </dgm:t>
    </dgm:pt>
    <dgm:pt modelId="{9E34A18F-8B56-4E35-8917-0A7C09BF0CFE}" type="sibTrans" cxnId="{1AA78FBE-3F75-4452-A0C7-A9EA843D43F2}">
      <dgm:prSet/>
      <dgm:spPr/>
      <dgm:t>
        <a:bodyPr/>
        <a:lstStyle/>
        <a:p>
          <a:endParaRPr lang="fr-CA"/>
        </a:p>
      </dgm:t>
    </dgm:pt>
    <dgm:pt modelId="{A21CB5DA-F17D-4AE0-92C6-57F967371F64}">
      <dgm:prSet phldrT="[Texte]" custT="1"/>
      <dgm:spPr>
        <a:solidFill>
          <a:srgbClr val="99133C"/>
        </a:solidFill>
      </dgm:spPr>
      <dgm:t>
        <a:bodyPr/>
        <a:lstStyle/>
        <a:p>
          <a:endParaRPr lang="fr-CA" sz="2000"/>
        </a:p>
        <a:p>
          <a:r>
            <a:rPr lang="fr-FR" sz="2400" b="1"/>
            <a:t>CLUB Gestion de la douleur</a:t>
          </a:r>
        </a:p>
        <a:p>
          <a:r>
            <a:rPr lang="fr-CA" sz="1600" b="1" dirty="0">
              <a:solidFill>
                <a:schemeClr val="bg1"/>
              </a:solidFill>
              <a:latin typeface="Schibsted Grotesk"/>
              <a:ea typeface="Schibsted Grotesk"/>
              <a:cs typeface="Schibsted Grotesk"/>
              <a:sym typeface="Schibsted Grotesk"/>
            </a:rPr>
            <a:t>Valérie Boulay, CHU Sainte-Justine</a:t>
          </a:r>
          <a:r>
            <a:rPr lang="fr-FR" sz="1600" b="1" i="1">
              <a:solidFill>
                <a:schemeClr val="bg1"/>
              </a:solidFill>
            </a:rPr>
            <a:t> &amp; </a:t>
          </a:r>
          <a:r>
            <a:rPr lang="fr-CA" sz="1600" b="1" dirty="0">
              <a:solidFill>
                <a:schemeClr val="bg1"/>
              </a:solidFill>
              <a:latin typeface="Schibsted Grotesk"/>
              <a:ea typeface="Schibsted Grotesk"/>
              <a:cs typeface="Schibsted Grotesk"/>
              <a:sym typeface="Schibsted Grotesk"/>
            </a:rPr>
            <a:t>Sarah Chaumon et Sandrine Compain </a:t>
          </a:r>
          <a:r>
            <a:rPr lang="fr-FR" sz="1600" b="1" i="1"/>
            <a:t>- CHU Necker</a:t>
          </a:r>
        </a:p>
        <a:p>
          <a:r>
            <a:rPr lang="fr-CA" sz="1600"/>
            <a:t>La gestion de la douleur en pédiatrie et en périnatalité est cruciale pour assurer le bien-être des nouveau-nés, des enfants et des femmes/mères. Une prise en charge adéquate de la douleur permet non seulement de soulager la souffrance, mais aussi de prévenir les conséquences à long terme sur le développement physique et émotionnel des jeunes patients. </a:t>
          </a:r>
          <a:r>
            <a:rPr lang="fr-CA" sz="1800" b="1"/>
            <a:t>https://reseaurmef.org</a:t>
          </a:r>
          <a:endParaRPr lang="fr-FR" sz="1800" b="1"/>
        </a:p>
        <a:p>
          <a:endParaRPr lang="fr-CA" sz="1400"/>
        </a:p>
      </dgm:t>
    </dgm:pt>
    <dgm:pt modelId="{BAC06A1B-EBF0-46A3-BF9A-EC4D98FAAB04}" type="sibTrans" cxnId="{B2A958DE-DFBA-4EB5-A166-8DBB41E6D1EA}">
      <dgm:prSet/>
      <dgm:spPr/>
      <dgm:t>
        <a:bodyPr/>
        <a:lstStyle/>
        <a:p>
          <a:endParaRPr lang="fr-CA"/>
        </a:p>
      </dgm:t>
    </dgm:pt>
    <dgm:pt modelId="{2E1E672F-9268-4576-A66F-25BFB6349FDF}" type="parTrans" cxnId="{B2A958DE-DFBA-4EB5-A166-8DBB41E6D1EA}">
      <dgm:prSet/>
      <dgm:spPr/>
      <dgm:t>
        <a:bodyPr/>
        <a:lstStyle/>
        <a:p>
          <a:endParaRPr lang="fr-CA"/>
        </a:p>
      </dgm:t>
    </dgm:pt>
    <dgm:pt modelId="{BFD012FD-1932-4E98-839C-CF619F67A0B3}">
      <dgm:prSet phldrT="[Texte]" custT="1"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fr-CA" sz="2400" b="1"/>
            <a:t>CLUB Soins du développement </a:t>
          </a:r>
          <a:r>
            <a:rPr lang="fr-CA" sz="2000" b="1"/>
            <a:t>- </a:t>
          </a:r>
          <a:r>
            <a:rPr lang="fr-CA" sz="1600" b="1" dirty="0">
              <a:solidFill>
                <a:schemeClr val="bg1"/>
              </a:solidFill>
              <a:latin typeface="+mn-lt"/>
              <a:ea typeface="Schibsted Grotesk"/>
              <a:cs typeface="Schibsted Grotesk"/>
              <a:sym typeface="Schibsted Grotesk"/>
            </a:rPr>
            <a:t>Audrey Charpentier Demers,  Audrey  Larone Juneau - CHU Sainte-Justine </a:t>
          </a:r>
          <a:r>
            <a:rPr lang="fr-FR" sz="1600" b="1" i="1">
              <a:latin typeface="+mn-lt"/>
            </a:rPr>
            <a:t>&amp; </a:t>
          </a:r>
          <a:r>
            <a:rPr lang="fr-CA" sz="1600" b="1" dirty="0">
              <a:solidFill>
                <a:schemeClr val="bg1"/>
              </a:solidFill>
              <a:latin typeface="+mn-lt"/>
              <a:ea typeface="Schibsted Grotesk"/>
              <a:cs typeface="Schibsted Grotesk"/>
              <a:sym typeface="Schibsted Grotesk"/>
            </a:rPr>
            <a:t>Roxanne Rioual, CHU de Genève</a:t>
          </a:r>
          <a:endParaRPr lang="fr-CA" sz="1400" b="1">
            <a:solidFill>
              <a:schemeClr val="bg1"/>
            </a:solidFill>
            <a:latin typeface="+mn-lt"/>
          </a:endParaRPr>
        </a:p>
        <a:p>
          <a:pPr>
            <a:buNone/>
          </a:pPr>
          <a:r>
            <a:rPr lang="fr-CA" sz="1600"/>
            <a:t>Les Soins du Développement sont un standard de soins dans les unités néonatales. Cette approche de soins individualisés vise à optimiser le développement des nouveau-nés prématurés ou malades. Cette philosophie est basée sur l’interprétation des comportements du nouveau-né, l’implantation de stratégies afin de diminuer l’impact de l’environnement de l’unité néonatale sur le nouveau-né et l’intégration des parents comme partenaires de soins. </a:t>
          </a:r>
          <a:r>
            <a:rPr lang="fr-CA" sz="1800" b="1"/>
            <a:t>https://reseaurmef.org</a:t>
          </a:r>
        </a:p>
      </dgm:t>
    </dgm:pt>
    <dgm:pt modelId="{B0ECFAE4-1B21-4B8A-9DBE-4233090AF849}" type="sibTrans" cxnId="{86A2BF6D-C397-4059-BD6B-D9C92041A061}">
      <dgm:prSet/>
      <dgm:spPr/>
      <dgm:t>
        <a:bodyPr/>
        <a:lstStyle/>
        <a:p>
          <a:endParaRPr lang="fr-CA"/>
        </a:p>
      </dgm:t>
    </dgm:pt>
    <dgm:pt modelId="{4FE4F9AF-8720-4FB2-81B4-414483315FAC}" type="parTrans" cxnId="{86A2BF6D-C397-4059-BD6B-D9C92041A061}">
      <dgm:prSet/>
      <dgm:spPr/>
      <dgm:t>
        <a:bodyPr/>
        <a:lstStyle/>
        <a:p>
          <a:endParaRPr lang="fr-CA"/>
        </a:p>
      </dgm:t>
    </dgm:pt>
    <dgm:pt modelId="{CA0862A6-EC25-414D-A84E-644C829AB99E}" type="pres">
      <dgm:prSet presAssocID="{AD5E1EAB-4DA7-40C2-9E39-4153B8A2C4B1}" presName="linear" presStyleCnt="0">
        <dgm:presLayoutVars>
          <dgm:dir/>
          <dgm:resizeHandles val="exact"/>
        </dgm:presLayoutVars>
      </dgm:prSet>
      <dgm:spPr/>
    </dgm:pt>
    <dgm:pt modelId="{F0D91B6B-8AB3-4540-9083-0956297075A0}" type="pres">
      <dgm:prSet presAssocID="{A21CB5DA-F17D-4AE0-92C6-57F967371F64}" presName="comp" presStyleCnt="0"/>
      <dgm:spPr/>
    </dgm:pt>
    <dgm:pt modelId="{1C78C4D5-E784-49E7-BB28-DD44C476392B}" type="pres">
      <dgm:prSet presAssocID="{A21CB5DA-F17D-4AE0-92C6-57F967371F64}" presName="box" presStyleLbl="node1" presStyleIdx="0" presStyleCnt="3" custLinFactNeighborX="7" custLinFactNeighborY="5753"/>
      <dgm:spPr/>
    </dgm:pt>
    <dgm:pt modelId="{C7D2858C-6570-4310-A83C-06FFF2CF572D}" type="pres">
      <dgm:prSet presAssocID="{A21CB5DA-F17D-4AE0-92C6-57F967371F64}" presName="img" presStyleLbl="fgImgPlace1" presStyleIdx="0" presStyleCnt="3" custLinFactNeighborX="-1156" custLinFactNeighborY="1998"/>
      <dgm:spPr>
        <a:blipFill dpi="0"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chemeClr val="tx2"/>
          </a:solidFill>
        </a:ln>
      </dgm:spPr>
      <dgm:extLst>
        <a:ext uri="{E40237B7-FDA0-4F09-8148-C483321AD2D9}">
          <dgm14:cNvPr xmlns:dgm14="http://schemas.microsoft.com/office/drawing/2010/diagram" id="0" name="" descr="Examen bébé avec stéthoscope"/>
        </a:ext>
      </dgm:extLst>
    </dgm:pt>
    <dgm:pt modelId="{65542E62-6ED9-430F-A76A-718ECE53A517}" type="pres">
      <dgm:prSet presAssocID="{A21CB5DA-F17D-4AE0-92C6-57F967371F64}" presName="text" presStyleLbl="node1" presStyleIdx="0" presStyleCnt="3">
        <dgm:presLayoutVars>
          <dgm:bulletEnabled val="1"/>
        </dgm:presLayoutVars>
      </dgm:prSet>
      <dgm:spPr/>
    </dgm:pt>
    <dgm:pt modelId="{73E20C70-9BD9-4271-93A0-2A1A71AFEF01}" type="pres">
      <dgm:prSet presAssocID="{BAC06A1B-EBF0-46A3-BF9A-EC4D98FAAB04}" presName="spacer" presStyleCnt="0"/>
      <dgm:spPr/>
    </dgm:pt>
    <dgm:pt modelId="{DAC98220-AB09-4671-B71C-3315F743EA7C}" type="pres">
      <dgm:prSet presAssocID="{BFD012FD-1932-4E98-839C-CF619F67A0B3}" presName="comp" presStyleCnt="0"/>
      <dgm:spPr/>
    </dgm:pt>
    <dgm:pt modelId="{DE8EC744-A0D4-4BBE-B589-845DF921704F}" type="pres">
      <dgm:prSet presAssocID="{BFD012FD-1932-4E98-839C-CF619F67A0B3}" presName="box" presStyleLbl="node1" presStyleIdx="1" presStyleCnt="3" custLinFactNeighborX="-77" custLinFactNeighborY="-959"/>
      <dgm:spPr/>
    </dgm:pt>
    <dgm:pt modelId="{EE8036D5-0C73-4571-B671-9536E237444C}" type="pres">
      <dgm:prSet presAssocID="{BFD012FD-1932-4E98-839C-CF619F67A0B3}" presName="img" presStyleLbl="fgImgPlace1" presStyleIdx="1" presStyleCnt="3"/>
      <dgm:spPr>
        <a:blipFill>
          <a:blip xmlns:r="http://schemas.openxmlformats.org/officeDocument/2006/relationships" r:embed="rId2"/>
          <a:srcRect/>
          <a:stretch>
            <a:fillRect l="-4000" r="-4000"/>
          </a:stretch>
        </a:blipFill>
      </dgm:spPr>
    </dgm:pt>
    <dgm:pt modelId="{36788522-5754-4394-A3B7-A8800DD75F78}" type="pres">
      <dgm:prSet presAssocID="{BFD012FD-1932-4E98-839C-CF619F67A0B3}" presName="text" presStyleLbl="node1" presStyleIdx="1" presStyleCnt="3">
        <dgm:presLayoutVars>
          <dgm:bulletEnabled val="1"/>
        </dgm:presLayoutVars>
      </dgm:prSet>
      <dgm:spPr/>
    </dgm:pt>
    <dgm:pt modelId="{2B4444FA-19B6-4AD9-A28C-8C9D3438C55C}" type="pres">
      <dgm:prSet presAssocID="{B0ECFAE4-1B21-4B8A-9DBE-4233090AF849}" presName="spacer" presStyleCnt="0"/>
      <dgm:spPr/>
    </dgm:pt>
    <dgm:pt modelId="{C3301DAE-F6EE-4680-ACB6-494C859C096F}" type="pres">
      <dgm:prSet presAssocID="{BCCAC3B3-0BE8-4A42-9192-1ACF4171ADE7}" presName="comp" presStyleCnt="0"/>
      <dgm:spPr/>
    </dgm:pt>
    <dgm:pt modelId="{0AB085FD-9BDA-4FA3-ADC8-79817BD2BDCA}" type="pres">
      <dgm:prSet presAssocID="{BCCAC3B3-0BE8-4A42-9192-1ACF4171ADE7}" presName="box" presStyleLbl="node1" presStyleIdx="2" presStyleCnt="3"/>
      <dgm:spPr/>
    </dgm:pt>
    <dgm:pt modelId="{52226C2B-FF79-4F3B-9772-E75BFD26AD81}" type="pres">
      <dgm:prSet presAssocID="{BCCAC3B3-0BE8-4A42-9192-1ACF4171ADE7}" presName="img" presStyleLbl="fgImgPlace1" presStyleIdx="2" presStyleCnt="3"/>
      <dgm:spPr>
        <a:blipFill>
          <a:blip xmlns:r="http://schemas.openxmlformats.org/officeDocument/2006/relationships" r:embed="rId3"/>
          <a:srcRect/>
          <a:stretch>
            <a:fillRect l="-15000" r="-15000"/>
          </a:stretch>
        </a:blipFill>
      </dgm:spPr>
    </dgm:pt>
    <dgm:pt modelId="{DBED49A9-0D62-4FA1-BABE-5319EC5DA8AB}" type="pres">
      <dgm:prSet presAssocID="{BCCAC3B3-0BE8-4A42-9192-1ACF4171ADE7}" presName="text" presStyleLbl="node1" presStyleIdx="2" presStyleCnt="3">
        <dgm:presLayoutVars>
          <dgm:bulletEnabled val="1"/>
        </dgm:presLayoutVars>
      </dgm:prSet>
      <dgm:spPr/>
    </dgm:pt>
  </dgm:ptLst>
  <dgm:cxnLst>
    <dgm:cxn modelId="{08314F10-C703-4784-9849-C9AB3CDBDDEF}" type="presOf" srcId="{BCCAC3B3-0BE8-4A42-9192-1ACF4171ADE7}" destId="{0AB085FD-9BDA-4FA3-ADC8-79817BD2BDCA}" srcOrd="0" destOrd="0" presId="urn:microsoft.com/office/officeart/2005/8/layout/vList4"/>
    <dgm:cxn modelId="{00808F10-9B81-4C27-A3C6-917128FAD310}" type="presOf" srcId="{A21CB5DA-F17D-4AE0-92C6-57F967371F64}" destId="{1C78C4D5-E784-49E7-BB28-DD44C476392B}" srcOrd="0" destOrd="0" presId="urn:microsoft.com/office/officeart/2005/8/layout/vList4"/>
    <dgm:cxn modelId="{86A2BF6D-C397-4059-BD6B-D9C92041A061}" srcId="{AD5E1EAB-4DA7-40C2-9E39-4153B8A2C4B1}" destId="{BFD012FD-1932-4E98-839C-CF619F67A0B3}" srcOrd="1" destOrd="0" parTransId="{4FE4F9AF-8720-4FB2-81B4-414483315FAC}" sibTransId="{B0ECFAE4-1B21-4B8A-9DBE-4233090AF849}"/>
    <dgm:cxn modelId="{97E3397E-2C48-46B7-A1CE-0BDD633CC8FE}" type="presOf" srcId="{A21CB5DA-F17D-4AE0-92C6-57F967371F64}" destId="{65542E62-6ED9-430F-A76A-718ECE53A517}" srcOrd="1" destOrd="0" presId="urn:microsoft.com/office/officeart/2005/8/layout/vList4"/>
    <dgm:cxn modelId="{A99C369A-F4CE-45EF-B0D9-F017655F9EB9}" type="presOf" srcId="{BFD012FD-1932-4E98-839C-CF619F67A0B3}" destId="{DE8EC744-A0D4-4BBE-B589-845DF921704F}" srcOrd="0" destOrd="0" presId="urn:microsoft.com/office/officeart/2005/8/layout/vList4"/>
    <dgm:cxn modelId="{6DED8DA8-F6E9-47C2-ACC0-EF9706395D5A}" type="presOf" srcId="{BFD012FD-1932-4E98-839C-CF619F67A0B3}" destId="{36788522-5754-4394-A3B7-A8800DD75F78}" srcOrd="1" destOrd="0" presId="urn:microsoft.com/office/officeart/2005/8/layout/vList4"/>
    <dgm:cxn modelId="{1AA78FBE-3F75-4452-A0C7-A9EA843D43F2}" srcId="{AD5E1EAB-4DA7-40C2-9E39-4153B8A2C4B1}" destId="{BCCAC3B3-0BE8-4A42-9192-1ACF4171ADE7}" srcOrd="2" destOrd="0" parTransId="{BF48B540-0CF7-454F-B679-7E06CC78BD70}" sibTransId="{9E34A18F-8B56-4E35-8917-0A7C09BF0CFE}"/>
    <dgm:cxn modelId="{B2A958DE-DFBA-4EB5-A166-8DBB41E6D1EA}" srcId="{AD5E1EAB-4DA7-40C2-9E39-4153B8A2C4B1}" destId="{A21CB5DA-F17D-4AE0-92C6-57F967371F64}" srcOrd="0" destOrd="0" parTransId="{2E1E672F-9268-4576-A66F-25BFB6349FDF}" sibTransId="{BAC06A1B-EBF0-46A3-BF9A-EC4D98FAAB04}"/>
    <dgm:cxn modelId="{2C9B3EE6-9FB9-42AA-9056-724FD981FB2E}" type="presOf" srcId="{BCCAC3B3-0BE8-4A42-9192-1ACF4171ADE7}" destId="{DBED49A9-0D62-4FA1-BABE-5319EC5DA8AB}" srcOrd="1" destOrd="0" presId="urn:microsoft.com/office/officeart/2005/8/layout/vList4"/>
    <dgm:cxn modelId="{172EFFF6-D5EE-4ED8-9A88-DD19615B4CE7}" type="presOf" srcId="{AD5E1EAB-4DA7-40C2-9E39-4153B8A2C4B1}" destId="{CA0862A6-EC25-414D-A84E-644C829AB99E}" srcOrd="0" destOrd="0" presId="urn:microsoft.com/office/officeart/2005/8/layout/vList4"/>
    <dgm:cxn modelId="{32B18246-7AEC-4339-9CF9-CD8E0DCEE5C3}" type="presParOf" srcId="{CA0862A6-EC25-414D-A84E-644C829AB99E}" destId="{F0D91B6B-8AB3-4540-9083-0956297075A0}" srcOrd="0" destOrd="0" presId="urn:microsoft.com/office/officeart/2005/8/layout/vList4"/>
    <dgm:cxn modelId="{A88CF1C0-8C7D-4AFD-A1FF-A3C8543FD597}" type="presParOf" srcId="{F0D91B6B-8AB3-4540-9083-0956297075A0}" destId="{1C78C4D5-E784-49E7-BB28-DD44C476392B}" srcOrd="0" destOrd="0" presId="urn:microsoft.com/office/officeart/2005/8/layout/vList4"/>
    <dgm:cxn modelId="{F51C6FAE-F3DE-4B76-B6E7-A581ED1BD193}" type="presParOf" srcId="{F0D91B6B-8AB3-4540-9083-0956297075A0}" destId="{C7D2858C-6570-4310-A83C-06FFF2CF572D}" srcOrd="1" destOrd="0" presId="urn:microsoft.com/office/officeart/2005/8/layout/vList4"/>
    <dgm:cxn modelId="{836E3C75-2D2B-470B-BD3A-E35D44F7DCF4}" type="presParOf" srcId="{F0D91B6B-8AB3-4540-9083-0956297075A0}" destId="{65542E62-6ED9-430F-A76A-718ECE53A517}" srcOrd="2" destOrd="0" presId="urn:microsoft.com/office/officeart/2005/8/layout/vList4"/>
    <dgm:cxn modelId="{40EBEC9E-3DE8-4065-9A88-64F6900D4F1E}" type="presParOf" srcId="{CA0862A6-EC25-414D-A84E-644C829AB99E}" destId="{73E20C70-9BD9-4271-93A0-2A1A71AFEF01}" srcOrd="1" destOrd="0" presId="urn:microsoft.com/office/officeart/2005/8/layout/vList4"/>
    <dgm:cxn modelId="{28B0912D-EF72-4B63-A9E4-B98CF3DB642B}" type="presParOf" srcId="{CA0862A6-EC25-414D-A84E-644C829AB99E}" destId="{DAC98220-AB09-4671-B71C-3315F743EA7C}" srcOrd="2" destOrd="0" presId="urn:microsoft.com/office/officeart/2005/8/layout/vList4"/>
    <dgm:cxn modelId="{BBF333B2-39ED-430D-86A1-205D4B067A67}" type="presParOf" srcId="{DAC98220-AB09-4671-B71C-3315F743EA7C}" destId="{DE8EC744-A0D4-4BBE-B589-845DF921704F}" srcOrd="0" destOrd="0" presId="urn:microsoft.com/office/officeart/2005/8/layout/vList4"/>
    <dgm:cxn modelId="{3795D133-95A8-4028-AFD7-4B03727E12D0}" type="presParOf" srcId="{DAC98220-AB09-4671-B71C-3315F743EA7C}" destId="{EE8036D5-0C73-4571-B671-9536E237444C}" srcOrd="1" destOrd="0" presId="urn:microsoft.com/office/officeart/2005/8/layout/vList4"/>
    <dgm:cxn modelId="{ACEE66C8-F7AA-4C6B-9E7E-4B8A9BF55727}" type="presParOf" srcId="{DAC98220-AB09-4671-B71C-3315F743EA7C}" destId="{36788522-5754-4394-A3B7-A8800DD75F78}" srcOrd="2" destOrd="0" presId="urn:microsoft.com/office/officeart/2005/8/layout/vList4"/>
    <dgm:cxn modelId="{E268B2B1-8995-4BF6-BDA8-F30ACC55AF33}" type="presParOf" srcId="{CA0862A6-EC25-414D-A84E-644C829AB99E}" destId="{2B4444FA-19B6-4AD9-A28C-8C9D3438C55C}" srcOrd="3" destOrd="0" presId="urn:microsoft.com/office/officeart/2005/8/layout/vList4"/>
    <dgm:cxn modelId="{28C2008F-A29E-453C-BE5A-92BC1B4104FB}" type="presParOf" srcId="{CA0862A6-EC25-414D-A84E-644C829AB99E}" destId="{C3301DAE-F6EE-4680-ACB6-494C859C096F}" srcOrd="4" destOrd="0" presId="urn:microsoft.com/office/officeart/2005/8/layout/vList4"/>
    <dgm:cxn modelId="{C4224E72-D0B3-4F8E-A0E4-A299416666B6}" type="presParOf" srcId="{C3301DAE-F6EE-4680-ACB6-494C859C096F}" destId="{0AB085FD-9BDA-4FA3-ADC8-79817BD2BDCA}" srcOrd="0" destOrd="0" presId="urn:microsoft.com/office/officeart/2005/8/layout/vList4"/>
    <dgm:cxn modelId="{FAA8B79A-5BD8-4EAF-B447-12DE24E6526A}" type="presParOf" srcId="{C3301DAE-F6EE-4680-ACB6-494C859C096F}" destId="{52226C2B-FF79-4F3B-9772-E75BFD26AD81}" srcOrd="1" destOrd="0" presId="urn:microsoft.com/office/officeart/2005/8/layout/vList4"/>
    <dgm:cxn modelId="{6EA585B9-7478-491E-A463-B0C57D65E534}" type="presParOf" srcId="{C3301DAE-F6EE-4680-ACB6-494C859C096F}" destId="{DBED49A9-0D62-4FA1-BABE-5319EC5DA8AB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78C4D5-E784-49E7-BB28-DD44C476392B}">
      <dsp:nvSpPr>
        <dsp:cNvPr id="0" name=""/>
        <dsp:cNvSpPr/>
      </dsp:nvSpPr>
      <dsp:spPr>
        <a:xfrm>
          <a:off x="0" y="119868"/>
          <a:ext cx="11476990" cy="2083590"/>
        </a:xfrm>
        <a:prstGeom prst="roundRect">
          <a:avLst>
            <a:gd name="adj" fmla="val 10000"/>
          </a:avLst>
        </a:prstGeom>
        <a:solidFill>
          <a:srgbClr val="99133C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CA" sz="2000" kern="1200"/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400" b="1" kern="1200"/>
            <a:t>CLUB Gestion de la douleur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600" b="1" kern="1200" dirty="0">
              <a:solidFill>
                <a:schemeClr val="bg1"/>
              </a:solidFill>
              <a:latin typeface="Schibsted Grotesk"/>
              <a:ea typeface="Schibsted Grotesk"/>
              <a:cs typeface="Schibsted Grotesk"/>
              <a:sym typeface="Schibsted Grotesk"/>
            </a:rPr>
            <a:t>Valérie Boulay, CHU Sainte-Justine</a:t>
          </a:r>
          <a:r>
            <a:rPr lang="fr-FR" sz="1600" b="1" i="1" kern="1200">
              <a:solidFill>
                <a:schemeClr val="bg1"/>
              </a:solidFill>
            </a:rPr>
            <a:t> &amp; </a:t>
          </a:r>
          <a:r>
            <a:rPr lang="fr-CA" sz="1600" b="1" kern="1200" dirty="0">
              <a:solidFill>
                <a:schemeClr val="bg1"/>
              </a:solidFill>
              <a:latin typeface="Schibsted Grotesk"/>
              <a:ea typeface="Schibsted Grotesk"/>
              <a:cs typeface="Schibsted Grotesk"/>
              <a:sym typeface="Schibsted Grotesk"/>
            </a:rPr>
            <a:t>Sarah Chaumon et Sandrine Compain </a:t>
          </a:r>
          <a:r>
            <a:rPr lang="fr-FR" sz="1600" b="1" i="1" kern="1200"/>
            <a:t>- CHU Necker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600" kern="1200"/>
            <a:t>La gestion de la douleur en pédiatrie et en périnatalité est cruciale pour assurer le bien-être des nouveau-nés, des enfants et des femmes/mères. Une prise en charge adéquate de la douleur permet non seulement de soulager la souffrance, mais aussi de prévenir les conséquences à long terme sur le développement physique et émotionnel des jeunes patients. </a:t>
          </a:r>
          <a:r>
            <a:rPr lang="fr-CA" sz="1800" b="1" kern="1200"/>
            <a:t>https://reseaurmef.org</a:t>
          </a:r>
          <a:endParaRPr lang="fr-FR" sz="1800" b="1" kern="1200"/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CA" sz="1400" kern="1200"/>
        </a:p>
      </dsp:txBody>
      <dsp:txXfrm>
        <a:off x="2503757" y="119868"/>
        <a:ext cx="8973232" cy="2083590"/>
      </dsp:txXfrm>
    </dsp:sp>
    <dsp:sp modelId="{C7D2858C-6570-4310-A83C-06FFF2CF572D}">
      <dsp:nvSpPr>
        <dsp:cNvPr id="0" name=""/>
        <dsp:cNvSpPr/>
      </dsp:nvSpPr>
      <dsp:spPr>
        <a:xfrm>
          <a:off x="181824" y="241663"/>
          <a:ext cx="2295398" cy="1666872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905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E8EC744-A0D4-4BBE-B589-845DF921704F}">
      <dsp:nvSpPr>
        <dsp:cNvPr id="0" name=""/>
        <dsp:cNvSpPr/>
      </dsp:nvSpPr>
      <dsp:spPr>
        <a:xfrm>
          <a:off x="0" y="2271968"/>
          <a:ext cx="11476990" cy="2083590"/>
        </a:xfrm>
        <a:prstGeom prst="roundRect">
          <a:avLst>
            <a:gd name="adj" fmla="val 10000"/>
          </a:avLst>
        </a:prstGeom>
        <a:solidFill>
          <a:schemeClr val="accent5">
            <a:lumMod val="75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2400" b="1" kern="1200"/>
            <a:t>CLUB Soins du développement </a:t>
          </a:r>
          <a:r>
            <a:rPr lang="fr-CA" sz="2000" b="1" kern="1200"/>
            <a:t>- </a:t>
          </a:r>
          <a:r>
            <a:rPr lang="fr-CA" sz="1600" b="1" kern="1200" dirty="0">
              <a:solidFill>
                <a:schemeClr val="bg1"/>
              </a:solidFill>
              <a:latin typeface="+mn-lt"/>
              <a:ea typeface="Schibsted Grotesk"/>
              <a:cs typeface="Schibsted Grotesk"/>
              <a:sym typeface="Schibsted Grotesk"/>
            </a:rPr>
            <a:t>Audrey Charpentier Demers,  Audrey  Larone Juneau - CHU Sainte-Justine </a:t>
          </a:r>
          <a:r>
            <a:rPr lang="fr-FR" sz="1600" b="1" i="1" kern="1200">
              <a:latin typeface="+mn-lt"/>
            </a:rPr>
            <a:t>&amp; </a:t>
          </a:r>
          <a:r>
            <a:rPr lang="fr-CA" sz="1600" b="1" kern="1200" dirty="0">
              <a:solidFill>
                <a:schemeClr val="bg1"/>
              </a:solidFill>
              <a:latin typeface="+mn-lt"/>
              <a:ea typeface="Schibsted Grotesk"/>
              <a:cs typeface="Schibsted Grotesk"/>
              <a:sym typeface="Schibsted Grotesk"/>
            </a:rPr>
            <a:t>Roxanne Rioual, CHU de Genève</a:t>
          </a:r>
          <a:endParaRPr lang="fr-CA" sz="1400" b="1" kern="1200">
            <a:solidFill>
              <a:schemeClr val="bg1"/>
            </a:solidFill>
            <a:latin typeface="+mn-lt"/>
          </a:endParaRPr>
        </a:p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600" kern="1200"/>
            <a:t>Les Soins du Développement sont un standard de soins dans les unités néonatales. Cette approche de soins individualisés vise à optimiser le développement des nouveau-nés prématurés ou malades. Cette philosophie est basée sur l’interprétation des comportements du nouveau-né, l’implantation de stratégies afin de diminuer l’impact de l’environnement de l’unité néonatale sur le nouveau-né et l’intégration des parents comme partenaires de soins. </a:t>
          </a:r>
          <a:r>
            <a:rPr lang="fr-CA" sz="1800" b="1" kern="1200"/>
            <a:t>https://reseaurmef.org</a:t>
          </a:r>
        </a:p>
      </dsp:txBody>
      <dsp:txXfrm>
        <a:off x="2503757" y="2271968"/>
        <a:ext cx="8973232" cy="2083590"/>
      </dsp:txXfrm>
    </dsp:sp>
    <dsp:sp modelId="{EE8036D5-0C73-4571-B671-9536E237444C}">
      <dsp:nvSpPr>
        <dsp:cNvPr id="0" name=""/>
        <dsp:cNvSpPr/>
      </dsp:nvSpPr>
      <dsp:spPr>
        <a:xfrm>
          <a:off x="208359" y="2500309"/>
          <a:ext cx="2295398" cy="166687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/>
          <a:srcRect/>
          <a:stretch>
            <a:fillRect l="-4000" r="-4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AB085FD-9BDA-4FA3-ADC8-79817BD2BDCA}">
      <dsp:nvSpPr>
        <dsp:cNvPr id="0" name=""/>
        <dsp:cNvSpPr/>
      </dsp:nvSpPr>
      <dsp:spPr>
        <a:xfrm>
          <a:off x="0" y="4583900"/>
          <a:ext cx="11476990" cy="2083590"/>
        </a:xfrm>
        <a:prstGeom prst="roundRect">
          <a:avLst>
            <a:gd name="adj" fmla="val 10000"/>
          </a:avLst>
        </a:prstGeom>
        <a:solidFill>
          <a:srgbClr val="E254A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2000" b="1" kern="1200"/>
            <a:t>CLUB Allaitement maternel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600" b="1" i="1" kern="1200"/>
            <a:t>Amina Barkat et Mouna Malik, CHU de Rabat &amp; Catherine Lecoq, - HAD AP-HP</a:t>
          </a:r>
          <a:endParaRPr lang="fr-CA" sz="1600" b="1" kern="1200"/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600" kern="1200"/>
            <a:t>Le lait maternel l’un des puissants moyens de prévention durant les 1000 premiers jours de vie. Il est aussi l’exemple de médecine personnalisée puisqu’il offre à chaque nouveau-né et chaque nourrissons les nutriments adaptés à ses conditions. Il est disponible et gratuit. La communication par l'intermédiaire de la page web du réseau serait à privilégier, c'est-à-dire les moyens de communication des communautés de pratique</a:t>
          </a:r>
          <a:r>
            <a:rPr lang="fr-CA" sz="1600" b="1" kern="1200"/>
            <a:t>. https://reseaurmef.org</a:t>
          </a:r>
        </a:p>
      </dsp:txBody>
      <dsp:txXfrm>
        <a:off x="2503757" y="4583900"/>
        <a:ext cx="8973232" cy="2083590"/>
      </dsp:txXfrm>
    </dsp:sp>
    <dsp:sp modelId="{52226C2B-FF79-4F3B-9772-E75BFD26AD81}">
      <dsp:nvSpPr>
        <dsp:cNvPr id="0" name=""/>
        <dsp:cNvSpPr/>
      </dsp:nvSpPr>
      <dsp:spPr>
        <a:xfrm>
          <a:off x="208359" y="4792259"/>
          <a:ext cx="2295398" cy="166687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/>
          <a:srcRect/>
          <a:stretch>
            <a:fillRect l="-15000" r="-15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Fortier</dc:creator>
  <cp:keywords/>
  <dc:description/>
  <cp:lastModifiedBy>Martine Fortier</cp:lastModifiedBy>
  <cp:revision>4</cp:revision>
  <dcterms:created xsi:type="dcterms:W3CDTF">2026-04-09T13:30:00Z</dcterms:created>
  <dcterms:modified xsi:type="dcterms:W3CDTF">2026-04-17T13:44:00Z</dcterms:modified>
</cp:coreProperties>
</file>